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760" w:rsidRDefault="000E5760" w:rsidP="00D70D43">
      <w:pPr>
        <w:spacing w:line="360" w:lineRule="auto"/>
        <w:rPr>
          <w:sz w:val="24"/>
        </w:rPr>
      </w:pPr>
      <w:bookmarkStart w:id="0" w:name="_GoBack"/>
      <w:bookmarkEnd w:id="0"/>
      <w:r w:rsidRPr="00D70D43">
        <w:rPr>
          <w:sz w:val="24"/>
        </w:rPr>
        <w:t xml:space="preserve">The data consists of three parts. The first part </w:t>
      </w:r>
      <w:proofErr w:type="gramStart"/>
      <w:r w:rsidRPr="00D70D43">
        <w:rPr>
          <w:sz w:val="24"/>
        </w:rPr>
        <w:t>elicited</w:t>
      </w:r>
      <w:r w:rsidR="00DE4023">
        <w:rPr>
          <w:sz w:val="24"/>
        </w:rPr>
        <w:t xml:space="preserve"> </w:t>
      </w:r>
      <w:proofErr w:type="gramEnd"/>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c</m:t>
            </m:r>
          </m:e>
          <m:sub>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sub>
        </m:sSub>
      </m:oMath>
      <w:r w:rsidRPr="00D70D43">
        <w:rPr>
          <w:sz w:val="24"/>
        </w:rPr>
        <w:t xml:space="preserve">, </w:t>
      </w:r>
      <m:oMath>
        <m:sSub>
          <m:sSubPr>
            <m:ctrlPr>
              <w:rPr>
                <w:rFonts w:ascii="Cambria Math" w:hAnsi="Cambria Math"/>
                <w:i/>
                <w:sz w:val="24"/>
              </w:rPr>
            </m:ctrlPr>
          </m:sSubPr>
          <m:e>
            <m:r>
              <w:rPr>
                <w:rFonts w:ascii="Cambria Math" w:hAnsi="Cambria Math"/>
                <w:sz w:val="24"/>
              </w:rPr>
              <m:t>c</m:t>
            </m:r>
          </m:e>
          <m:sub>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sub>
        </m:sSub>
      </m:oMath>
      <w:r w:rsidRPr="00D70D43">
        <w:rPr>
          <w:sz w:val="24"/>
        </w:rPr>
        <w:t xml:space="preserve">, </w:t>
      </w:r>
      <m:oMath>
        <m:sSub>
          <m:sSubPr>
            <m:ctrlPr>
              <w:rPr>
                <w:rFonts w:ascii="Cambria Math" w:hAnsi="Cambria Math"/>
                <w:i/>
                <w:sz w:val="24"/>
              </w:rPr>
            </m:ctrlPr>
          </m:sSubPr>
          <m:e>
            <m:r>
              <w:rPr>
                <w:rFonts w:ascii="Cambria Math" w:hAnsi="Cambria Math"/>
                <w:sz w:val="24"/>
              </w:rPr>
              <m:t>c</m:t>
            </m:r>
          </m:e>
          <m:sub>
            <m:f>
              <m:fPr>
                <m:ctrlPr>
                  <w:rPr>
                    <w:rFonts w:ascii="Cambria Math" w:hAnsi="Cambria Math"/>
                    <w:i/>
                    <w:sz w:val="24"/>
                  </w:rPr>
                </m:ctrlPr>
              </m:fPr>
              <m:num>
                <m:r>
                  <w:rPr>
                    <w:rFonts w:ascii="Cambria Math" w:hAnsi="Cambria Math"/>
                    <w:sz w:val="24"/>
                  </w:rPr>
                  <m:t>3</m:t>
                </m:r>
              </m:num>
              <m:den>
                <m:r>
                  <w:rPr>
                    <w:rFonts w:ascii="Cambria Math" w:hAnsi="Cambria Math"/>
                    <w:sz w:val="24"/>
                  </w:rPr>
                  <m:t>4</m:t>
                </m:r>
              </m:den>
            </m:f>
          </m:sub>
        </m:sSub>
      </m:oMath>
      <w:r w:rsidRPr="00D70D43">
        <w:rPr>
          <w:sz w:val="24"/>
        </w:rPr>
        <w:t xml:space="preserve">, </w:t>
      </w:r>
      <m:oMath>
        <m:sSub>
          <m:sSubPr>
            <m:ctrlPr>
              <w:rPr>
                <w:rFonts w:ascii="Cambria Math" w:hAnsi="Cambria Math"/>
                <w:i/>
                <w:sz w:val="24"/>
              </w:rPr>
            </m:ctrlPr>
          </m:sSubPr>
          <m:e>
            <m:r>
              <w:rPr>
                <w:rFonts w:ascii="Cambria Math" w:hAnsi="Cambria Math"/>
                <w:sz w:val="24"/>
              </w:rPr>
              <m:t>c</m:t>
            </m:r>
          </m:e>
          <m:sub>
            <m:f>
              <m:fPr>
                <m:ctrlPr>
                  <w:rPr>
                    <w:rFonts w:ascii="Cambria Math" w:hAnsi="Cambria Math"/>
                    <w:i/>
                    <w:sz w:val="24"/>
                  </w:rPr>
                </m:ctrlPr>
              </m:fPr>
              <m:num>
                <m:r>
                  <w:rPr>
                    <w:rFonts w:ascii="Cambria Math" w:hAnsi="Cambria Math"/>
                    <w:sz w:val="24"/>
                  </w:rPr>
                  <m:t>1</m:t>
                </m:r>
              </m:num>
              <m:den>
                <m:r>
                  <w:rPr>
                    <w:rFonts w:ascii="Cambria Math" w:hAnsi="Cambria Math"/>
                    <w:sz w:val="24"/>
                  </w:rPr>
                  <m:t>8</m:t>
                </m:r>
              </m:den>
            </m:f>
          </m:sub>
        </m:sSub>
      </m:oMath>
      <w:r w:rsidR="00872497">
        <w:rPr>
          <w:sz w:val="24"/>
        </w:rPr>
        <w:t xml:space="preserve">, </w:t>
      </w:r>
      <w:r w:rsidRPr="00D70D43">
        <w:rPr>
          <w:sz w:val="24"/>
        </w:rPr>
        <w:t xml:space="preserve">and </w:t>
      </w:r>
      <m:oMath>
        <m:sSub>
          <m:sSubPr>
            <m:ctrlPr>
              <w:rPr>
                <w:rFonts w:ascii="Cambria Math" w:hAnsi="Cambria Math"/>
                <w:i/>
                <w:sz w:val="24"/>
              </w:rPr>
            </m:ctrlPr>
          </m:sSubPr>
          <m:e>
            <m:r>
              <w:rPr>
                <w:rFonts w:ascii="Cambria Math" w:hAnsi="Cambria Math"/>
                <w:sz w:val="24"/>
              </w:rPr>
              <m:t>c</m:t>
            </m:r>
          </m:e>
          <m:sub>
            <m:f>
              <m:fPr>
                <m:ctrlPr>
                  <w:rPr>
                    <w:rFonts w:ascii="Cambria Math" w:hAnsi="Cambria Math"/>
                    <w:i/>
                    <w:sz w:val="24"/>
                  </w:rPr>
                </m:ctrlPr>
              </m:fPr>
              <m:num>
                <m:r>
                  <w:rPr>
                    <w:rFonts w:ascii="Cambria Math" w:hAnsi="Cambria Math"/>
                    <w:sz w:val="24"/>
                  </w:rPr>
                  <m:t>7</m:t>
                </m:r>
              </m:num>
              <m:den>
                <m:r>
                  <w:rPr>
                    <w:rFonts w:ascii="Cambria Math" w:hAnsi="Cambria Math"/>
                    <w:sz w:val="24"/>
                  </w:rPr>
                  <m:t>8</m:t>
                </m:r>
              </m:den>
            </m:f>
          </m:sub>
        </m:sSub>
      </m:oMath>
      <w:r w:rsidR="00835674">
        <w:rPr>
          <w:sz w:val="24"/>
        </w:rPr>
        <w:t xml:space="preserve"> from the indifferences following</w:t>
      </w:r>
      <w:r w:rsidRPr="00D70D43">
        <w:rPr>
          <w:sz w:val="24"/>
        </w:rPr>
        <w:t xml:space="preserve"> </w:t>
      </w:r>
      <w:r w:rsidR="00DE4023">
        <w:rPr>
          <w:sz w:val="24"/>
        </w:rPr>
        <w:t xml:space="preserve">equation </w:t>
      </w:r>
      <w:r w:rsidRPr="00D70D43">
        <w:rPr>
          <w:sz w:val="24"/>
        </w:rPr>
        <w:t>(</w:t>
      </w:r>
      <w:r w:rsidR="00DE4023">
        <w:rPr>
          <w:sz w:val="24"/>
        </w:rPr>
        <w:t>7</w:t>
      </w:r>
      <w:r w:rsidRPr="00D70D43">
        <w:rPr>
          <w:sz w:val="24"/>
        </w:rPr>
        <w:t>)</w:t>
      </w:r>
      <w:r w:rsidR="00DE4023">
        <w:rPr>
          <w:sz w:val="24"/>
        </w:rPr>
        <w:t xml:space="preserve"> (p. 1480)</w:t>
      </w:r>
      <w:r w:rsidRPr="00D70D43">
        <w:rPr>
          <w:sz w:val="24"/>
        </w:rPr>
        <w:t xml:space="preserve">, </w:t>
      </w:r>
      <w:r w:rsidR="007B4061">
        <w:rPr>
          <w:sz w:val="24"/>
        </w:rPr>
        <w:t>plus</w:t>
      </w:r>
      <w:r w:rsidRPr="00D70D43">
        <w:rPr>
          <w:sz w:val="24"/>
        </w:rPr>
        <w:t xml:space="preserve"> two </w:t>
      </w:r>
      <w:proofErr w:type="spellStart"/>
      <w:r w:rsidRPr="00D70D43">
        <w:rPr>
          <w:sz w:val="24"/>
        </w:rPr>
        <w:t>separability</w:t>
      </w:r>
      <w:proofErr w:type="spellEnd"/>
      <w:r w:rsidRPr="00D70D43">
        <w:rPr>
          <w:sz w:val="24"/>
        </w:rPr>
        <w:t xml:space="preserve"> check questions </w:t>
      </w:r>
      <w:r w:rsidR="00D70D43" w:rsidRPr="00D70D43">
        <w:rPr>
          <w:sz w:val="24"/>
        </w:rPr>
        <w:t xml:space="preserve">following </w:t>
      </w:r>
      <w:r w:rsidR="007B4061">
        <w:rPr>
          <w:sz w:val="24"/>
        </w:rPr>
        <w:t>P</w:t>
      </w:r>
      <w:r w:rsidR="00DE4023">
        <w:rPr>
          <w:sz w:val="24"/>
        </w:rPr>
        <w:t>roposition 1 (p. 1479)</w:t>
      </w:r>
      <w:r w:rsidR="001B6E8F">
        <w:rPr>
          <w:sz w:val="24"/>
        </w:rPr>
        <w:t>. They are recorded in columns</w:t>
      </w:r>
      <w:r w:rsidRPr="00D70D43">
        <w:rPr>
          <w:sz w:val="24"/>
        </w:rPr>
        <w:t xml:space="preserve"> </w:t>
      </w:r>
      <w:r w:rsidRPr="00A305DE">
        <w:rPr>
          <w:i/>
          <w:sz w:val="24"/>
        </w:rPr>
        <w:t>DM_0.5, DM_0.25, DM_0.75, DM</w:t>
      </w:r>
      <w:r w:rsidR="00BE407E" w:rsidRPr="00A305DE">
        <w:rPr>
          <w:i/>
          <w:sz w:val="24"/>
        </w:rPr>
        <w:t xml:space="preserve">_0.125, </w:t>
      </w:r>
      <w:r w:rsidRPr="00A305DE">
        <w:rPr>
          <w:i/>
          <w:sz w:val="24"/>
        </w:rPr>
        <w:t>DM_0.875</w:t>
      </w:r>
      <w:r w:rsidR="00BE407E" w:rsidRPr="00A305DE">
        <w:rPr>
          <w:i/>
          <w:sz w:val="24"/>
        </w:rPr>
        <w:t>, S1_0.5</w:t>
      </w:r>
      <w:r w:rsidR="00F1579E">
        <w:rPr>
          <w:sz w:val="24"/>
        </w:rPr>
        <w:t xml:space="preserve">, </w:t>
      </w:r>
      <w:r w:rsidR="00BE407E">
        <w:rPr>
          <w:sz w:val="24"/>
        </w:rPr>
        <w:t xml:space="preserve">and </w:t>
      </w:r>
      <w:r w:rsidR="00BE407E" w:rsidRPr="00A305DE">
        <w:rPr>
          <w:i/>
          <w:sz w:val="24"/>
        </w:rPr>
        <w:t>S2_0.75</w:t>
      </w:r>
      <w:r w:rsidRPr="00D70D43">
        <w:rPr>
          <w:sz w:val="24"/>
        </w:rPr>
        <w:t xml:space="preserve"> in the data file</w:t>
      </w:r>
      <w:r w:rsidR="00BE407E">
        <w:rPr>
          <w:sz w:val="24"/>
        </w:rPr>
        <w:t>, respectively</w:t>
      </w:r>
      <w:r w:rsidRPr="00D70D43">
        <w:rPr>
          <w:sz w:val="24"/>
        </w:rPr>
        <w:t>.</w:t>
      </w:r>
      <w:r w:rsidR="00A14C2B">
        <w:rPr>
          <w:sz w:val="24"/>
        </w:rPr>
        <w:t xml:space="preserve"> </w:t>
      </w:r>
      <w:r w:rsidR="00F1579E">
        <w:rPr>
          <w:sz w:val="24"/>
        </w:rPr>
        <w:t>Appendix B describes t</w:t>
      </w:r>
      <w:r w:rsidR="00A14C2B">
        <w:rPr>
          <w:sz w:val="24"/>
        </w:rPr>
        <w:t>he rounding details.</w:t>
      </w:r>
      <w:r w:rsidR="00FA1A62">
        <w:rPr>
          <w:sz w:val="24"/>
        </w:rPr>
        <w:t xml:space="preserve"> The column “</w:t>
      </w:r>
      <w:r w:rsidR="00FA1A62" w:rsidRPr="00A305DE">
        <w:rPr>
          <w:i/>
          <w:sz w:val="24"/>
        </w:rPr>
        <w:t>Group</w:t>
      </w:r>
      <w:r w:rsidR="00FA1A62">
        <w:rPr>
          <w:sz w:val="24"/>
        </w:rPr>
        <w:t xml:space="preserve">” records the type of counterbalancing of the DM and the UM methods. If </w:t>
      </w:r>
      <w:r w:rsidR="00FA1A62" w:rsidRPr="00A305DE">
        <w:rPr>
          <w:i/>
          <w:sz w:val="24"/>
        </w:rPr>
        <w:t>Group=1</w:t>
      </w:r>
      <w:r w:rsidR="00FA1A62">
        <w:rPr>
          <w:sz w:val="24"/>
        </w:rPr>
        <w:t xml:space="preserve">, </w:t>
      </w:r>
      <w:r w:rsidR="00F1579E">
        <w:rPr>
          <w:sz w:val="24"/>
        </w:rPr>
        <w:t xml:space="preserve">the </w:t>
      </w:r>
      <w:r w:rsidR="00FA1A62">
        <w:rPr>
          <w:sz w:val="24"/>
        </w:rPr>
        <w:t>DM part com</w:t>
      </w:r>
      <w:r w:rsidR="00F1579E">
        <w:rPr>
          <w:sz w:val="24"/>
        </w:rPr>
        <w:t>es before the UM part.</w:t>
      </w:r>
    </w:p>
    <w:p w:rsidR="00BE407E" w:rsidRDefault="00F1579E" w:rsidP="00D70D43">
      <w:pPr>
        <w:spacing w:line="360" w:lineRule="auto"/>
        <w:rPr>
          <w:sz w:val="24"/>
          <w:szCs w:val="24"/>
        </w:rPr>
      </w:pPr>
      <w:r>
        <w:rPr>
          <w:sz w:val="24"/>
          <w:szCs w:val="24"/>
        </w:rPr>
        <w:tab/>
      </w:r>
      <w:r w:rsidR="00BE407E" w:rsidRPr="00FA1A62">
        <w:rPr>
          <w:sz w:val="24"/>
          <w:szCs w:val="24"/>
        </w:rPr>
        <w:t>The second part</w:t>
      </w:r>
      <w:r>
        <w:rPr>
          <w:sz w:val="24"/>
          <w:szCs w:val="24"/>
        </w:rPr>
        <w:t xml:space="preserve"> of the data concerns</w:t>
      </w:r>
      <w:r w:rsidR="00BE407E" w:rsidRPr="00FA1A62">
        <w:rPr>
          <w:sz w:val="24"/>
          <w:szCs w:val="24"/>
        </w:rPr>
        <w:t xml:space="preserve"> seven </w:t>
      </w:r>
      <w:r>
        <w:rPr>
          <w:sz w:val="24"/>
          <w:szCs w:val="24"/>
        </w:rPr>
        <w:t xml:space="preserve">elicited </w:t>
      </w:r>
      <w:r w:rsidR="00BE407E" w:rsidRPr="00FA1A62">
        <w:rPr>
          <w:sz w:val="24"/>
          <w:szCs w:val="24"/>
        </w:rPr>
        <w:t>questions of the type 90</w:t>
      </w:r>
      <w:r w:rsidR="00BE407E" w:rsidRPr="00FA1A62">
        <w:rPr>
          <w:sz w:val="24"/>
          <w:szCs w:val="24"/>
          <w:vertAlign w:val="subscript"/>
        </w:rPr>
        <w:t>3</w:t>
      </w:r>
      <w:r w:rsidR="00BE407E" w:rsidRPr="00FA1A62">
        <w:rPr>
          <w:sz w:val="24"/>
          <w:szCs w:val="24"/>
        </w:rPr>
        <w:t xml:space="preserve">0 ~ </w:t>
      </w:r>
      <w:r w:rsidR="00BE407E" w:rsidRPr="00FA1A62">
        <w:rPr>
          <w:sz w:val="24"/>
          <w:szCs w:val="24"/>
        </w:rPr>
        <w:sym w:font="Symbol" w:char="F06C"/>
      </w:r>
      <w:r w:rsidR="00BE407E" w:rsidRPr="00FA1A62">
        <w:rPr>
          <w:sz w:val="24"/>
          <w:szCs w:val="24"/>
          <w:vertAlign w:val="subscript"/>
        </w:rPr>
        <w:t>j</w:t>
      </w:r>
      <w:r w:rsidR="00BE407E" w:rsidRPr="00FA1A62">
        <w:rPr>
          <w:sz w:val="24"/>
          <w:szCs w:val="24"/>
        </w:rPr>
        <w:t xml:space="preserve">0 with weeks j = 4, 12, 20, 28, 36, 44, and 52. </w:t>
      </w:r>
      <w:r>
        <w:rPr>
          <w:sz w:val="24"/>
          <w:szCs w:val="24"/>
        </w:rPr>
        <w:t>These questions</w:t>
      </w:r>
      <w:r w:rsidR="00FA1A62" w:rsidRPr="00FA1A62">
        <w:rPr>
          <w:sz w:val="24"/>
          <w:szCs w:val="24"/>
        </w:rPr>
        <w:t xml:space="preserve"> are in columns from </w:t>
      </w:r>
      <w:r w:rsidR="00FA1A62" w:rsidRPr="00A305DE">
        <w:rPr>
          <w:i/>
          <w:sz w:val="24"/>
          <w:szCs w:val="24"/>
        </w:rPr>
        <w:t>UM_1</w:t>
      </w:r>
      <w:r w:rsidR="00FA1A62" w:rsidRPr="00FA1A62">
        <w:rPr>
          <w:sz w:val="24"/>
          <w:szCs w:val="24"/>
        </w:rPr>
        <w:t xml:space="preserve"> to </w:t>
      </w:r>
      <w:r w:rsidR="00FA1A62" w:rsidRPr="00A305DE">
        <w:rPr>
          <w:i/>
          <w:sz w:val="24"/>
          <w:szCs w:val="24"/>
        </w:rPr>
        <w:t>UM_7</w:t>
      </w:r>
      <w:r>
        <w:rPr>
          <w:sz w:val="24"/>
          <w:szCs w:val="24"/>
        </w:rPr>
        <w:t>.</w:t>
      </w:r>
    </w:p>
    <w:p w:rsidR="00A45283" w:rsidRDefault="00A45283" w:rsidP="00D70D43">
      <w:pPr>
        <w:spacing w:line="360" w:lineRule="auto"/>
        <w:rPr>
          <w:sz w:val="24"/>
          <w:szCs w:val="24"/>
        </w:rPr>
      </w:pPr>
      <w:r>
        <w:rPr>
          <w:sz w:val="24"/>
          <w:szCs w:val="24"/>
        </w:rPr>
        <w:tab/>
        <w:t>The third part of the data concerns 20 elicited certainty equivalents of the prospects presented below, with the corresponding column names in the data file. The 20 prospects were presented to subjects in an individually randomized order. The order is recorded in column “</w:t>
      </w:r>
      <w:r w:rsidRPr="004922F4">
        <w:rPr>
          <w:i/>
          <w:sz w:val="24"/>
          <w:szCs w:val="24"/>
        </w:rPr>
        <w:t>order</w:t>
      </w:r>
      <w:r>
        <w:rPr>
          <w:sz w:val="24"/>
          <w:szCs w:val="24"/>
        </w:rPr>
        <w:t>”.</w:t>
      </w:r>
    </w:p>
    <w:p w:rsidR="00A45283" w:rsidRDefault="00A45283" w:rsidP="00A45283">
      <w:pPr>
        <w:spacing w:line="360" w:lineRule="auto"/>
        <w:rPr>
          <w:sz w:val="24"/>
          <w:szCs w:val="24"/>
        </w:rPr>
      </w:pPr>
      <w:r>
        <w:rPr>
          <w:sz w:val="24"/>
          <w:szCs w:val="24"/>
        </w:rPr>
        <w:tab/>
        <w:t>The last four columns give the Nationality, Gender, Age and Field of study of each subject.</w:t>
      </w:r>
    </w:p>
    <w:p w:rsidR="00A45283" w:rsidRDefault="00A45283" w:rsidP="00A45283">
      <w:pPr>
        <w:spacing w:line="360" w:lineRule="auto"/>
        <w:rPr>
          <w:sz w:val="24"/>
          <w:szCs w:val="24"/>
        </w:rPr>
      </w:pPr>
      <w:r>
        <w:rPr>
          <w:sz w:val="24"/>
          <w:szCs w:val="24"/>
        </w:rPr>
        <w:t>The data file “</w:t>
      </w:r>
      <w:proofErr w:type="gramStart"/>
      <w:r>
        <w:rPr>
          <w:sz w:val="24"/>
          <w:szCs w:val="24"/>
        </w:rPr>
        <w:t>Excluded(</w:t>
      </w:r>
      <w:proofErr w:type="gramEnd"/>
      <w:r>
        <w:rPr>
          <w:sz w:val="24"/>
          <w:szCs w:val="24"/>
        </w:rPr>
        <w:t>N=7).csv” provides the data of the 7 subjects that we excluded from the data analysis.</w:t>
      </w:r>
    </w:p>
    <w:p w:rsidR="00A45283" w:rsidRDefault="00A45283" w:rsidP="00A45283">
      <w:pPr>
        <w:spacing w:line="360" w:lineRule="auto"/>
        <w:rPr>
          <w:sz w:val="24"/>
          <w:szCs w:val="24"/>
        </w:rPr>
      </w:pPr>
      <w:r>
        <w:rPr>
          <w:sz w:val="24"/>
          <w:szCs w:val="24"/>
        </w:rPr>
        <w:tab/>
        <w:t>The following page lists the certainty equivalents.</w:t>
      </w:r>
    </w:p>
    <w:p w:rsidR="00A45283" w:rsidRDefault="00A45283">
      <w:pPr>
        <w:rPr>
          <w:sz w:val="24"/>
          <w:szCs w:val="24"/>
        </w:rPr>
      </w:pPr>
      <w:r>
        <w:rPr>
          <w:sz w:val="24"/>
          <w:szCs w:val="24"/>
        </w:rPr>
        <w:br w:type="page"/>
      </w:r>
    </w:p>
    <w:p w:rsidR="00A45283" w:rsidRDefault="00A45283" w:rsidP="00D70D43">
      <w:pPr>
        <w:spacing w:line="360" w:lineRule="auto"/>
        <w:rPr>
          <w:sz w:val="24"/>
          <w:szCs w:val="24"/>
        </w:rPr>
      </w:pPr>
    </w:p>
    <w:tbl>
      <w:tblPr>
        <w:tblpPr w:leftFromText="180" w:rightFromText="180" w:vertAnchor="text" w:horzAnchor="margin" w:tblpXSpec="center" w:tblpY="1215"/>
        <w:tblW w:w="5482"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0"/>
        <w:gridCol w:w="607"/>
        <w:gridCol w:w="663"/>
        <w:gridCol w:w="551"/>
        <w:gridCol w:w="920"/>
        <w:gridCol w:w="607"/>
        <w:gridCol w:w="663"/>
        <w:gridCol w:w="551"/>
      </w:tblGrid>
      <w:tr w:rsidR="001D46C0" w:rsidRPr="00F90A18" w:rsidTr="001D46C0">
        <w:trPr>
          <w:trHeight w:val="781"/>
        </w:trPr>
        <w:tc>
          <w:tcPr>
            <w:tcW w:w="0" w:type="auto"/>
            <w:tcBorders>
              <w:top w:val="single" w:sz="8" w:space="0" w:color="000000"/>
              <w:left w:val="nil"/>
              <w:bottom w:val="single" w:sz="8" w:space="0" w:color="000000"/>
            </w:tcBorders>
          </w:tcPr>
          <w:p w:rsidR="001D46C0" w:rsidRDefault="001D46C0" w:rsidP="001D46C0">
            <w:pPr>
              <w:tabs>
                <w:tab w:val="left" w:pos="2673"/>
                <w:tab w:val="center" w:pos="4153"/>
                <w:tab w:val="right" w:pos="8306"/>
              </w:tabs>
              <w:jc w:val="center"/>
              <w:rPr>
                <w:b/>
              </w:rPr>
            </w:pPr>
            <w:r>
              <w:rPr>
                <w:b/>
              </w:rPr>
              <w:t>Column</w:t>
            </w:r>
          </w:p>
          <w:p w:rsidR="001D46C0" w:rsidRPr="00D674FB" w:rsidRDefault="001D46C0" w:rsidP="001D46C0">
            <w:pPr>
              <w:tabs>
                <w:tab w:val="left" w:pos="2673"/>
                <w:tab w:val="center" w:pos="4153"/>
                <w:tab w:val="right" w:pos="8306"/>
              </w:tabs>
              <w:jc w:val="center"/>
              <w:rPr>
                <w:b/>
              </w:rPr>
            </w:pPr>
            <w:r>
              <w:rPr>
                <w:b/>
              </w:rPr>
              <w:t>name</w:t>
            </w:r>
          </w:p>
        </w:tc>
        <w:tc>
          <w:tcPr>
            <w:tcW w:w="0" w:type="auto"/>
            <w:tcBorders>
              <w:top w:val="single" w:sz="8" w:space="0" w:color="000000"/>
              <w:left w:val="nil"/>
              <w:bottom w:val="single" w:sz="8" w:space="0" w:color="000000"/>
            </w:tcBorders>
          </w:tcPr>
          <w:p w:rsidR="001D46C0" w:rsidRPr="004922F4" w:rsidRDefault="001D46C0" w:rsidP="001D46C0">
            <w:pPr>
              <w:tabs>
                <w:tab w:val="left" w:pos="2673"/>
                <w:tab w:val="center" w:pos="4153"/>
                <w:tab w:val="right" w:pos="8306"/>
              </w:tabs>
              <w:jc w:val="center"/>
            </w:pPr>
            <m:oMathPara>
              <m:oMath>
                <m:r>
                  <m:rPr>
                    <m:sty m:val="p"/>
                  </m:rPr>
                  <w:rPr>
                    <w:rFonts w:ascii="Cambria Math" w:hAnsi="Cambria Math"/>
                  </w:rPr>
                  <m:t>p</m:t>
                </m:r>
              </m:oMath>
            </m:oMathPara>
          </w:p>
        </w:tc>
        <w:tc>
          <w:tcPr>
            <w:tcW w:w="0" w:type="auto"/>
            <w:tcBorders>
              <w:top w:val="single" w:sz="8" w:space="0" w:color="000000"/>
              <w:bottom w:val="single" w:sz="8" w:space="0" w:color="000000"/>
            </w:tcBorders>
          </w:tcPr>
          <w:p w:rsidR="001D46C0" w:rsidRPr="00D674FB" w:rsidRDefault="002A4E18" w:rsidP="001D46C0">
            <w:pPr>
              <w:tabs>
                <w:tab w:val="left" w:pos="2673"/>
                <w:tab w:val="center" w:pos="4153"/>
                <w:tab w:val="right" w:pos="8306"/>
              </w:tabs>
              <w:jc w:val="center"/>
            </w:pPr>
            <m:oMathPara>
              <m:oMath>
                <m:sSub>
                  <m:sSubPr>
                    <m:ctrlPr>
                      <w:rPr>
                        <w:rFonts w:ascii="Cambria Math" w:hAnsi="Cambria Math"/>
                      </w:rPr>
                    </m:ctrlPr>
                  </m:sSubPr>
                  <m:e>
                    <m:r>
                      <m:rPr>
                        <m:sty m:val="b"/>
                      </m:rPr>
                      <w:rPr>
                        <w:rFonts w:ascii="Cambria Math" w:hAnsi="Cambria Math"/>
                      </w:rPr>
                      <m:t>x</m:t>
                    </m:r>
                  </m:e>
                  <m:sub>
                    <m:r>
                      <m:rPr>
                        <m:sty m:val="b"/>
                      </m:rPr>
                      <w:rPr>
                        <w:rFonts w:ascii="Cambria Math" w:hAnsi="Cambria Math"/>
                      </w:rPr>
                      <m:t>1</m:t>
                    </m:r>
                  </m:sub>
                </m:sSub>
              </m:oMath>
            </m:oMathPara>
          </w:p>
        </w:tc>
        <w:tc>
          <w:tcPr>
            <w:tcW w:w="0" w:type="auto"/>
            <w:tcBorders>
              <w:top w:val="single" w:sz="8" w:space="0" w:color="000000"/>
              <w:bottom w:val="single" w:sz="8" w:space="0" w:color="000000"/>
              <w:right w:val="single" w:sz="8" w:space="0" w:color="000000"/>
            </w:tcBorders>
          </w:tcPr>
          <w:p w:rsidR="001D46C0" w:rsidRPr="00D674FB" w:rsidRDefault="002A4E18" w:rsidP="001D46C0">
            <w:pPr>
              <w:tabs>
                <w:tab w:val="left" w:pos="2673"/>
                <w:tab w:val="center" w:pos="4153"/>
                <w:tab w:val="right" w:pos="8306"/>
              </w:tabs>
              <w:jc w:val="center"/>
            </w:pPr>
            <m:oMathPara>
              <m:oMath>
                <m:sSub>
                  <m:sSubPr>
                    <m:ctrlPr>
                      <w:rPr>
                        <w:rFonts w:ascii="Cambria Math" w:hAnsi="Cambria Math"/>
                      </w:rPr>
                    </m:ctrlPr>
                  </m:sSubPr>
                  <m:e>
                    <m:r>
                      <m:rPr>
                        <m:sty m:val="b"/>
                      </m:rPr>
                      <w:rPr>
                        <w:rFonts w:ascii="Cambria Math" w:hAnsi="Cambria Math"/>
                      </w:rPr>
                      <m:t>x</m:t>
                    </m:r>
                  </m:e>
                  <m:sub>
                    <m:r>
                      <m:rPr>
                        <m:sty m:val="b"/>
                      </m:rPr>
                      <w:rPr>
                        <w:rFonts w:ascii="Cambria Math" w:hAnsi="Cambria Math"/>
                      </w:rPr>
                      <m:t>2</m:t>
                    </m:r>
                  </m:sub>
                </m:sSub>
              </m:oMath>
            </m:oMathPara>
          </w:p>
        </w:tc>
        <w:tc>
          <w:tcPr>
            <w:tcW w:w="0" w:type="auto"/>
            <w:tcBorders>
              <w:top w:val="single" w:sz="8" w:space="0" w:color="000000"/>
              <w:bottom w:val="single" w:sz="8" w:space="0" w:color="000000"/>
              <w:right w:val="nil"/>
            </w:tcBorders>
          </w:tcPr>
          <w:p w:rsidR="001D46C0" w:rsidRDefault="001D46C0" w:rsidP="001D46C0">
            <w:pPr>
              <w:tabs>
                <w:tab w:val="left" w:pos="2673"/>
                <w:tab w:val="center" w:pos="4153"/>
                <w:tab w:val="right" w:pos="8306"/>
              </w:tabs>
              <w:jc w:val="center"/>
              <w:rPr>
                <w:b/>
              </w:rPr>
            </w:pPr>
            <w:r>
              <w:rPr>
                <w:b/>
              </w:rPr>
              <w:t>Column</w:t>
            </w:r>
          </w:p>
          <w:p w:rsidR="001D46C0" w:rsidRPr="00D674FB" w:rsidRDefault="001D46C0" w:rsidP="001D46C0">
            <w:pPr>
              <w:tabs>
                <w:tab w:val="left" w:pos="2673"/>
                <w:tab w:val="center" w:pos="4153"/>
                <w:tab w:val="right" w:pos="8306"/>
              </w:tabs>
              <w:jc w:val="center"/>
              <w:rPr>
                <w:b/>
              </w:rPr>
            </w:pPr>
            <w:r>
              <w:rPr>
                <w:b/>
              </w:rPr>
              <w:t>name</w:t>
            </w:r>
          </w:p>
        </w:tc>
        <w:tc>
          <w:tcPr>
            <w:tcW w:w="0" w:type="auto"/>
            <w:tcBorders>
              <w:top w:val="single" w:sz="8" w:space="0" w:color="000000"/>
              <w:left w:val="nil"/>
              <w:bottom w:val="single" w:sz="8" w:space="0" w:color="000000"/>
            </w:tcBorders>
          </w:tcPr>
          <w:p w:rsidR="001D46C0" w:rsidRPr="004922F4" w:rsidRDefault="001D46C0" w:rsidP="001D46C0">
            <w:pPr>
              <w:tabs>
                <w:tab w:val="left" w:pos="2673"/>
                <w:tab w:val="center" w:pos="4153"/>
                <w:tab w:val="right" w:pos="8306"/>
              </w:tabs>
              <w:jc w:val="center"/>
            </w:pPr>
            <m:oMathPara>
              <m:oMath>
                <m:r>
                  <m:rPr>
                    <m:sty m:val="p"/>
                  </m:rPr>
                  <w:rPr>
                    <w:rFonts w:ascii="Cambria Math" w:hAnsi="Cambria Math"/>
                  </w:rPr>
                  <m:t>p</m:t>
                </m:r>
              </m:oMath>
            </m:oMathPara>
          </w:p>
        </w:tc>
        <w:tc>
          <w:tcPr>
            <w:tcW w:w="0" w:type="auto"/>
            <w:tcBorders>
              <w:top w:val="single" w:sz="8" w:space="0" w:color="000000"/>
              <w:bottom w:val="single" w:sz="8" w:space="0" w:color="000000"/>
            </w:tcBorders>
          </w:tcPr>
          <w:p w:rsidR="001D46C0" w:rsidRPr="00D674FB" w:rsidRDefault="002A4E18" w:rsidP="001D46C0">
            <w:pPr>
              <w:tabs>
                <w:tab w:val="left" w:pos="2673"/>
                <w:tab w:val="center" w:pos="4153"/>
                <w:tab w:val="right" w:pos="8306"/>
              </w:tabs>
              <w:jc w:val="center"/>
            </w:pPr>
            <m:oMathPara>
              <m:oMath>
                <m:sSub>
                  <m:sSubPr>
                    <m:ctrlPr>
                      <w:rPr>
                        <w:rFonts w:ascii="Cambria Math" w:hAnsi="Cambria Math"/>
                      </w:rPr>
                    </m:ctrlPr>
                  </m:sSubPr>
                  <m:e>
                    <m:r>
                      <m:rPr>
                        <m:sty m:val="b"/>
                      </m:rPr>
                      <w:rPr>
                        <w:rFonts w:ascii="Cambria Math" w:hAnsi="Cambria Math"/>
                      </w:rPr>
                      <m:t>x</m:t>
                    </m:r>
                  </m:e>
                  <m:sub>
                    <m:r>
                      <m:rPr>
                        <m:sty m:val="b"/>
                      </m:rPr>
                      <w:rPr>
                        <w:rFonts w:ascii="Cambria Math" w:hAnsi="Cambria Math"/>
                      </w:rPr>
                      <m:t>1</m:t>
                    </m:r>
                  </m:sub>
                </m:sSub>
              </m:oMath>
            </m:oMathPara>
          </w:p>
        </w:tc>
        <w:tc>
          <w:tcPr>
            <w:tcW w:w="0" w:type="auto"/>
            <w:tcBorders>
              <w:top w:val="single" w:sz="8" w:space="0" w:color="000000"/>
              <w:bottom w:val="single" w:sz="8" w:space="0" w:color="000000"/>
              <w:right w:val="nil"/>
            </w:tcBorders>
          </w:tcPr>
          <w:p w:rsidR="001D46C0" w:rsidRPr="00D674FB" w:rsidRDefault="002A4E18" w:rsidP="001D46C0">
            <w:pPr>
              <w:tabs>
                <w:tab w:val="left" w:pos="2673"/>
                <w:tab w:val="center" w:pos="4153"/>
                <w:tab w:val="right" w:pos="8306"/>
              </w:tabs>
              <w:jc w:val="center"/>
            </w:pPr>
            <m:oMathPara>
              <m:oMath>
                <m:sSub>
                  <m:sSubPr>
                    <m:ctrlPr>
                      <w:rPr>
                        <w:rFonts w:ascii="Cambria Math" w:hAnsi="Cambria Math"/>
                      </w:rPr>
                    </m:ctrlPr>
                  </m:sSubPr>
                  <m:e>
                    <m:r>
                      <m:rPr>
                        <m:sty m:val="b"/>
                      </m:rPr>
                      <w:rPr>
                        <w:rFonts w:ascii="Cambria Math" w:hAnsi="Cambria Math"/>
                      </w:rPr>
                      <m:t>x</m:t>
                    </m:r>
                  </m:e>
                  <m:sub>
                    <m:r>
                      <m:rPr>
                        <m:sty m:val="b"/>
                      </m:rPr>
                      <w:rPr>
                        <w:rFonts w:ascii="Cambria Math" w:hAnsi="Cambria Math"/>
                      </w:rPr>
                      <m:t>2</m:t>
                    </m:r>
                  </m:sub>
                </m:sSub>
              </m:oMath>
            </m:oMathPara>
          </w:p>
        </w:tc>
      </w:tr>
      <w:tr w:rsidR="001D46C0" w:rsidRPr="00F90A18" w:rsidTr="001D46C0">
        <w:trPr>
          <w:trHeight w:val="403"/>
        </w:trPr>
        <w:tc>
          <w:tcPr>
            <w:tcW w:w="0" w:type="auto"/>
            <w:tcBorders>
              <w:top w:val="single" w:sz="8" w:space="0" w:color="000000"/>
              <w:left w:val="nil"/>
            </w:tcBorders>
          </w:tcPr>
          <w:p w:rsidR="001D46C0" w:rsidRPr="004922F4" w:rsidRDefault="001D46C0" w:rsidP="001D46C0">
            <w:pPr>
              <w:tabs>
                <w:tab w:val="left" w:pos="2673"/>
                <w:tab w:val="center" w:pos="4153"/>
                <w:tab w:val="right" w:pos="8306"/>
              </w:tabs>
              <w:jc w:val="center"/>
              <w:rPr>
                <w:b/>
                <w:i/>
              </w:rPr>
            </w:pPr>
            <w:r w:rsidRPr="004922F4">
              <w:rPr>
                <w:b/>
                <w:i/>
              </w:rPr>
              <w:t>CE_1</w:t>
            </w:r>
          </w:p>
        </w:tc>
        <w:tc>
          <w:tcPr>
            <w:tcW w:w="0" w:type="auto"/>
            <w:tcBorders>
              <w:top w:val="single" w:sz="8" w:space="0" w:color="000000"/>
              <w:left w:val="nil"/>
            </w:tcBorders>
          </w:tcPr>
          <w:p w:rsidR="001D46C0" w:rsidRPr="004922F4" w:rsidRDefault="001D46C0" w:rsidP="001D46C0">
            <w:pPr>
              <w:tabs>
                <w:tab w:val="left" w:pos="2673"/>
                <w:tab w:val="center" w:pos="4153"/>
                <w:tab w:val="right" w:pos="8306"/>
              </w:tabs>
              <w:jc w:val="center"/>
            </w:pPr>
            <w:r w:rsidRPr="004922F4">
              <w:rPr>
                <w:rFonts w:hint="eastAsia"/>
              </w:rPr>
              <w:t>0.1</w:t>
            </w:r>
            <w:r w:rsidRPr="004922F4">
              <w:t>0</w:t>
            </w:r>
          </w:p>
        </w:tc>
        <w:tc>
          <w:tcPr>
            <w:tcW w:w="0" w:type="auto"/>
            <w:tcBorders>
              <w:top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200</w:t>
            </w:r>
          </w:p>
        </w:tc>
        <w:tc>
          <w:tcPr>
            <w:tcW w:w="0" w:type="auto"/>
            <w:tcBorders>
              <w:top w:val="single" w:sz="8" w:space="0" w:color="000000"/>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top w:val="single" w:sz="8" w:space="0" w:color="000000"/>
              <w:right w:val="nil"/>
            </w:tcBorders>
          </w:tcPr>
          <w:p w:rsidR="001D46C0" w:rsidRPr="004922F4" w:rsidRDefault="001D46C0" w:rsidP="001D46C0">
            <w:pPr>
              <w:tabs>
                <w:tab w:val="left" w:pos="2673"/>
                <w:tab w:val="center" w:pos="4153"/>
                <w:tab w:val="right" w:pos="8306"/>
              </w:tabs>
              <w:jc w:val="center"/>
              <w:rPr>
                <w:b/>
                <w:i/>
              </w:rPr>
            </w:pPr>
            <w:r w:rsidRPr="004922F4">
              <w:rPr>
                <w:b/>
                <w:i/>
              </w:rPr>
              <w:t>CE_11</w:t>
            </w:r>
          </w:p>
        </w:tc>
        <w:tc>
          <w:tcPr>
            <w:tcW w:w="0" w:type="auto"/>
            <w:tcBorders>
              <w:top w:val="single" w:sz="8" w:space="0" w:color="000000"/>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0.25</w:t>
            </w:r>
          </w:p>
        </w:tc>
        <w:tc>
          <w:tcPr>
            <w:tcW w:w="0" w:type="auto"/>
            <w:tcBorders>
              <w:top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500</w:t>
            </w:r>
          </w:p>
        </w:tc>
        <w:tc>
          <w:tcPr>
            <w:tcW w:w="0" w:type="auto"/>
            <w:tcBorders>
              <w:top w:val="single" w:sz="8" w:space="0" w:color="000000"/>
              <w:right w:val="nil"/>
            </w:tcBorders>
          </w:tcPr>
          <w:p w:rsidR="001D46C0" w:rsidRPr="00F90A18" w:rsidRDefault="001D46C0" w:rsidP="001D46C0">
            <w:pPr>
              <w:tabs>
                <w:tab w:val="left" w:pos="2673"/>
                <w:tab w:val="center" w:pos="4153"/>
                <w:tab w:val="right" w:pos="8306"/>
              </w:tabs>
              <w:jc w:val="center"/>
            </w:pPr>
            <w:r w:rsidRPr="00F90A18">
              <w:rPr>
                <w:rFonts w:hint="eastAsia"/>
              </w:rPr>
              <w:t>200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CE_2</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0.5</w:t>
            </w:r>
            <w:r w:rsidRPr="004922F4">
              <w:t>0</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200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CE_12</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0.5</w:t>
            </w:r>
            <w:r w:rsidRPr="004922F4">
              <w:t>0</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500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200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CE_3</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0.9</w:t>
            </w:r>
            <w:r w:rsidRPr="004922F4">
              <w:t>0</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200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CE_13</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0.75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500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200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CE_4</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0.05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CE_14</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0.95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500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200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CE_5</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0.25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CE_15</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0.05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1500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500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CE_6</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0.5</w:t>
            </w:r>
            <w:r w:rsidRPr="004922F4">
              <w:t>0</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CE_16</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0.5</w:t>
            </w:r>
            <w:r w:rsidRPr="004922F4">
              <w:t>0</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CE_7</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0.75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CE_17</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0.5</w:t>
            </w:r>
            <w:r w:rsidRPr="004922F4">
              <w:t>0</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200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CE_8</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0.95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CE_18</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0.05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0</w:t>
            </w:r>
          </w:p>
        </w:tc>
      </w:tr>
      <w:tr w:rsidR="001D46C0" w:rsidRPr="00F90A18" w:rsidTr="001D46C0">
        <w:trPr>
          <w:trHeight w:val="390"/>
        </w:trPr>
        <w:tc>
          <w:tcPr>
            <w:tcW w:w="0" w:type="auto"/>
            <w:tcBorders>
              <w:left w:val="nil"/>
            </w:tcBorders>
          </w:tcPr>
          <w:p w:rsidR="001D46C0" w:rsidRPr="004922F4" w:rsidRDefault="001D46C0" w:rsidP="001D46C0">
            <w:pPr>
              <w:tabs>
                <w:tab w:val="left" w:pos="2673"/>
                <w:tab w:val="center" w:pos="4153"/>
                <w:tab w:val="right" w:pos="8306"/>
              </w:tabs>
              <w:jc w:val="center"/>
              <w:rPr>
                <w:b/>
                <w:i/>
              </w:rPr>
            </w:pPr>
            <w:r w:rsidRPr="004922F4">
              <w:rPr>
                <w:b/>
                <w:i/>
              </w:rPr>
              <w:t>CE_9</w:t>
            </w:r>
          </w:p>
        </w:tc>
        <w:tc>
          <w:tcPr>
            <w:tcW w:w="0" w:type="auto"/>
            <w:tcBorders>
              <w:left w:val="nil"/>
            </w:tcBorders>
          </w:tcPr>
          <w:p w:rsidR="001D46C0" w:rsidRPr="004922F4" w:rsidRDefault="001D46C0" w:rsidP="001D46C0">
            <w:pPr>
              <w:tabs>
                <w:tab w:val="left" w:pos="2673"/>
                <w:tab w:val="center" w:pos="4153"/>
                <w:tab w:val="right" w:pos="8306"/>
              </w:tabs>
              <w:jc w:val="center"/>
            </w:pPr>
            <w:r w:rsidRPr="004922F4">
              <w:rPr>
                <w:rFonts w:hint="eastAsia"/>
              </w:rPr>
              <w:t>0.05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500</w:t>
            </w:r>
          </w:p>
        </w:tc>
        <w:tc>
          <w:tcPr>
            <w:tcW w:w="0" w:type="auto"/>
            <w:tcBorders>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200</w:t>
            </w:r>
          </w:p>
        </w:tc>
        <w:tc>
          <w:tcPr>
            <w:tcW w:w="0" w:type="auto"/>
            <w:tcBorders>
              <w:right w:val="nil"/>
            </w:tcBorders>
          </w:tcPr>
          <w:p w:rsidR="001D46C0" w:rsidRPr="004922F4" w:rsidRDefault="001D46C0" w:rsidP="001D46C0">
            <w:pPr>
              <w:tabs>
                <w:tab w:val="left" w:pos="2673"/>
                <w:tab w:val="center" w:pos="4153"/>
                <w:tab w:val="right" w:pos="8306"/>
              </w:tabs>
              <w:jc w:val="center"/>
              <w:rPr>
                <w:b/>
                <w:i/>
              </w:rPr>
            </w:pPr>
            <w:r w:rsidRPr="004922F4">
              <w:rPr>
                <w:b/>
                <w:i/>
              </w:rPr>
              <w:t>CE_19</w:t>
            </w:r>
          </w:p>
        </w:tc>
        <w:tc>
          <w:tcPr>
            <w:tcW w:w="0" w:type="auto"/>
            <w:tcBorders>
              <w:top w:val="nil"/>
              <w:left w:val="nil"/>
              <w:bottom w:val="nil"/>
            </w:tcBorders>
          </w:tcPr>
          <w:p w:rsidR="001D46C0" w:rsidRPr="004922F4" w:rsidRDefault="001D46C0" w:rsidP="001D46C0">
            <w:pPr>
              <w:tabs>
                <w:tab w:val="left" w:pos="2673"/>
                <w:tab w:val="center" w:pos="4153"/>
                <w:tab w:val="right" w:pos="8306"/>
              </w:tabs>
              <w:jc w:val="center"/>
            </w:pPr>
            <w:r w:rsidRPr="004922F4">
              <w:rPr>
                <w:rFonts w:hint="eastAsia"/>
              </w:rPr>
              <w:t>0.95</w:t>
            </w:r>
          </w:p>
        </w:tc>
        <w:tc>
          <w:tcPr>
            <w:tcW w:w="0" w:type="auto"/>
          </w:tcPr>
          <w:p w:rsidR="001D46C0" w:rsidRPr="00F90A18" w:rsidRDefault="001D46C0" w:rsidP="001D46C0">
            <w:pPr>
              <w:tabs>
                <w:tab w:val="left" w:pos="2673"/>
                <w:tab w:val="center" w:pos="4153"/>
                <w:tab w:val="right" w:pos="8306"/>
              </w:tabs>
              <w:jc w:val="center"/>
            </w:pPr>
            <w:r w:rsidRPr="00F90A18">
              <w:rPr>
                <w:rFonts w:hint="eastAsia"/>
              </w:rPr>
              <w:t>500</w:t>
            </w:r>
          </w:p>
        </w:tc>
        <w:tc>
          <w:tcPr>
            <w:tcW w:w="0" w:type="auto"/>
            <w:tcBorders>
              <w:right w:val="nil"/>
            </w:tcBorders>
          </w:tcPr>
          <w:p w:rsidR="001D46C0" w:rsidRPr="00F90A18" w:rsidRDefault="001D46C0" w:rsidP="001D46C0">
            <w:pPr>
              <w:tabs>
                <w:tab w:val="left" w:pos="2673"/>
                <w:tab w:val="center" w:pos="4153"/>
                <w:tab w:val="right" w:pos="8306"/>
              </w:tabs>
              <w:jc w:val="center"/>
            </w:pPr>
            <w:r w:rsidRPr="00F90A18">
              <w:rPr>
                <w:rFonts w:hint="eastAsia"/>
              </w:rPr>
              <w:t>0</w:t>
            </w:r>
          </w:p>
        </w:tc>
      </w:tr>
      <w:tr w:rsidR="001D46C0" w:rsidRPr="00F90A18" w:rsidTr="001D46C0">
        <w:trPr>
          <w:trHeight w:val="390"/>
        </w:trPr>
        <w:tc>
          <w:tcPr>
            <w:tcW w:w="0" w:type="auto"/>
            <w:tcBorders>
              <w:left w:val="nil"/>
              <w:bottom w:val="single" w:sz="8" w:space="0" w:color="000000"/>
            </w:tcBorders>
          </w:tcPr>
          <w:p w:rsidR="001D46C0" w:rsidRPr="004922F4" w:rsidRDefault="001D46C0" w:rsidP="001D46C0">
            <w:pPr>
              <w:tabs>
                <w:tab w:val="left" w:pos="2673"/>
                <w:tab w:val="center" w:pos="4153"/>
                <w:tab w:val="right" w:pos="8306"/>
              </w:tabs>
              <w:jc w:val="center"/>
              <w:rPr>
                <w:b/>
                <w:i/>
              </w:rPr>
            </w:pPr>
            <w:r w:rsidRPr="004922F4">
              <w:rPr>
                <w:b/>
                <w:i/>
              </w:rPr>
              <w:t>CE_10</w:t>
            </w:r>
          </w:p>
        </w:tc>
        <w:tc>
          <w:tcPr>
            <w:tcW w:w="0" w:type="auto"/>
            <w:tcBorders>
              <w:left w:val="nil"/>
              <w:bottom w:val="single" w:sz="8" w:space="0" w:color="000000"/>
            </w:tcBorders>
          </w:tcPr>
          <w:p w:rsidR="001D46C0" w:rsidRPr="004922F4" w:rsidRDefault="001D46C0" w:rsidP="001D46C0">
            <w:pPr>
              <w:tabs>
                <w:tab w:val="left" w:pos="2673"/>
                <w:tab w:val="center" w:pos="4153"/>
                <w:tab w:val="right" w:pos="8306"/>
              </w:tabs>
              <w:jc w:val="center"/>
            </w:pPr>
            <w:r w:rsidRPr="004922F4">
              <w:rPr>
                <w:rFonts w:hint="eastAsia"/>
              </w:rPr>
              <w:t>0.1</w:t>
            </w:r>
            <w:r w:rsidRPr="004922F4">
              <w:t>0</w:t>
            </w:r>
          </w:p>
        </w:tc>
        <w:tc>
          <w:tcPr>
            <w:tcW w:w="0" w:type="auto"/>
            <w:tcBorders>
              <w:bottom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1500</w:t>
            </w:r>
          </w:p>
        </w:tc>
        <w:tc>
          <w:tcPr>
            <w:tcW w:w="0" w:type="auto"/>
            <w:tcBorders>
              <w:bottom w:val="single" w:sz="8" w:space="0" w:color="000000"/>
              <w:right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0</w:t>
            </w:r>
          </w:p>
        </w:tc>
        <w:tc>
          <w:tcPr>
            <w:tcW w:w="0" w:type="auto"/>
            <w:tcBorders>
              <w:bottom w:val="single" w:sz="8" w:space="0" w:color="000000"/>
              <w:right w:val="nil"/>
            </w:tcBorders>
          </w:tcPr>
          <w:p w:rsidR="001D46C0" w:rsidRPr="004922F4" w:rsidRDefault="001D46C0" w:rsidP="001D46C0">
            <w:pPr>
              <w:tabs>
                <w:tab w:val="left" w:pos="2673"/>
                <w:tab w:val="center" w:pos="4153"/>
                <w:tab w:val="right" w:pos="8306"/>
              </w:tabs>
              <w:jc w:val="center"/>
              <w:rPr>
                <w:b/>
                <w:i/>
              </w:rPr>
            </w:pPr>
            <w:r w:rsidRPr="004922F4">
              <w:rPr>
                <w:b/>
                <w:i/>
              </w:rPr>
              <w:t>CE_20</w:t>
            </w:r>
          </w:p>
        </w:tc>
        <w:tc>
          <w:tcPr>
            <w:tcW w:w="0" w:type="auto"/>
            <w:tcBorders>
              <w:top w:val="nil"/>
              <w:left w:val="nil"/>
              <w:bottom w:val="single" w:sz="8" w:space="0" w:color="000000"/>
            </w:tcBorders>
          </w:tcPr>
          <w:p w:rsidR="001D46C0" w:rsidRPr="004922F4" w:rsidRDefault="001D46C0" w:rsidP="001D46C0">
            <w:pPr>
              <w:tabs>
                <w:tab w:val="left" w:pos="2673"/>
                <w:tab w:val="center" w:pos="4153"/>
                <w:tab w:val="right" w:pos="8306"/>
              </w:tabs>
              <w:jc w:val="center"/>
            </w:pPr>
            <w:r w:rsidRPr="004922F4">
              <w:rPr>
                <w:rFonts w:hint="eastAsia"/>
              </w:rPr>
              <w:t>0.25</w:t>
            </w:r>
          </w:p>
        </w:tc>
        <w:tc>
          <w:tcPr>
            <w:tcW w:w="0" w:type="auto"/>
            <w:tcBorders>
              <w:bottom w:val="single" w:sz="8" w:space="0" w:color="000000"/>
            </w:tcBorders>
          </w:tcPr>
          <w:p w:rsidR="001D46C0" w:rsidRPr="00F90A18" w:rsidRDefault="001D46C0" w:rsidP="001D46C0">
            <w:pPr>
              <w:tabs>
                <w:tab w:val="left" w:pos="2673"/>
                <w:tab w:val="center" w:pos="4153"/>
                <w:tab w:val="right" w:pos="8306"/>
              </w:tabs>
              <w:jc w:val="center"/>
            </w:pPr>
            <w:r w:rsidRPr="00F90A18">
              <w:rPr>
                <w:rFonts w:hint="eastAsia"/>
              </w:rPr>
              <w:t>400</w:t>
            </w:r>
          </w:p>
        </w:tc>
        <w:tc>
          <w:tcPr>
            <w:tcW w:w="0" w:type="auto"/>
            <w:tcBorders>
              <w:bottom w:val="single" w:sz="8" w:space="0" w:color="000000"/>
              <w:right w:val="nil"/>
            </w:tcBorders>
          </w:tcPr>
          <w:p w:rsidR="001D46C0" w:rsidRPr="00F90A18" w:rsidRDefault="001D46C0" w:rsidP="001D46C0">
            <w:pPr>
              <w:keepNext/>
              <w:tabs>
                <w:tab w:val="left" w:pos="2673"/>
                <w:tab w:val="center" w:pos="4153"/>
                <w:tab w:val="right" w:pos="8306"/>
              </w:tabs>
              <w:jc w:val="center"/>
            </w:pPr>
            <w:r w:rsidRPr="00F90A18">
              <w:rPr>
                <w:rFonts w:hint="eastAsia"/>
              </w:rPr>
              <w:t>0</w:t>
            </w:r>
          </w:p>
        </w:tc>
      </w:tr>
    </w:tbl>
    <w:p w:rsidR="002A5053" w:rsidRDefault="002A5053"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1D46C0" w:rsidRDefault="001D46C0" w:rsidP="00D70D43">
      <w:pPr>
        <w:spacing w:line="360" w:lineRule="auto"/>
        <w:rPr>
          <w:sz w:val="24"/>
          <w:szCs w:val="24"/>
        </w:rPr>
      </w:pPr>
    </w:p>
    <w:p w:rsidR="00331171" w:rsidRPr="00FA1A62" w:rsidRDefault="00331171" w:rsidP="00D70D43">
      <w:pPr>
        <w:spacing w:line="360" w:lineRule="auto"/>
        <w:rPr>
          <w:sz w:val="24"/>
          <w:szCs w:val="24"/>
        </w:rPr>
      </w:pPr>
      <w:r>
        <w:rPr>
          <w:sz w:val="24"/>
          <w:szCs w:val="24"/>
        </w:rPr>
        <w:t xml:space="preserve"> </w:t>
      </w:r>
    </w:p>
    <w:sectPr w:rsidR="00331171" w:rsidRPr="00FA1A62" w:rsidSect="001D46C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B50"/>
    <w:rsid w:val="000E5760"/>
    <w:rsid w:val="001B6E8F"/>
    <w:rsid w:val="001D46C0"/>
    <w:rsid w:val="002A4E18"/>
    <w:rsid w:val="002A5053"/>
    <w:rsid w:val="00331171"/>
    <w:rsid w:val="003A49D0"/>
    <w:rsid w:val="003E7910"/>
    <w:rsid w:val="004922F4"/>
    <w:rsid w:val="005B3B50"/>
    <w:rsid w:val="007367F1"/>
    <w:rsid w:val="00765697"/>
    <w:rsid w:val="007B4061"/>
    <w:rsid w:val="007E6EBE"/>
    <w:rsid w:val="00835674"/>
    <w:rsid w:val="00872497"/>
    <w:rsid w:val="008E0BAC"/>
    <w:rsid w:val="009C70A2"/>
    <w:rsid w:val="00A14C2B"/>
    <w:rsid w:val="00A305DE"/>
    <w:rsid w:val="00A45283"/>
    <w:rsid w:val="00BE407E"/>
    <w:rsid w:val="00CE2953"/>
    <w:rsid w:val="00D70D43"/>
    <w:rsid w:val="00DE4023"/>
    <w:rsid w:val="00F1579E"/>
    <w:rsid w:val="00F87C2B"/>
    <w:rsid w:val="00F95DE4"/>
    <w:rsid w:val="00FA1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5760"/>
    <w:rPr>
      <w:color w:val="808080"/>
    </w:rPr>
  </w:style>
  <w:style w:type="paragraph" w:styleId="Title">
    <w:name w:val="Title"/>
    <w:basedOn w:val="Normal"/>
    <w:next w:val="Normal"/>
    <w:link w:val="TitleChar"/>
    <w:uiPriority w:val="10"/>
    <w:qFormat/>
    <w:rsid w:val="00D70D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D4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7E6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5760"/>
    <w:rPr>
      <w:color w:val="808080"/>
    </w:rPr>
  </w:style>
  <w:style w:type="paragraph" w:styleId="Title">
    <w:name w:val="Title"/>
    <w:basedOn w:val="Normal"/>
    <w:next w:val="Normal"/>
    <w:link w:val="TitleChar"/>
    <w:uiPriority w:val="10"/>
    <w:qFormat/>
    <w:rsid w:val="00D70D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D4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7E6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265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 Gao</dc:creator>
  <cp:lastModifiedBy>Wakker</cp:lastModifiedBy>
  <cp:revision>7</cp:revision>
  <cp:lastPrinted>2017-02-25T10:26:00Z</cp:lastPrinted>
  <dcterms:created xsi:type="dcterms:W3CDTF">2017-02-25T10:08:00Z</dcterms:created>
  <dcterms:modified xsi:type="dcterms:W3CDTF">2017-02-25T10:26:00Z</dcterms:modified>
</cp:coreProperties>
</file>